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97E" w14:textId="77777777" w:rsidR="00567986" w:rsidRPr="00567986" w:rsidRDefault="00567986" w:rsidP="005679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103A201" w14:textId="7F20BB97" w:rsidR="00920951" w:rsidRDefault="00567986" w:rsidP="00567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SZCZEGÓŁOWA OFERTA</w:t>
      </w:r>
      <w:r w:rsidR="00A34743">
        <w:rPr>
          <w:rFonts w:ascii="Times New Roman" w:hAnsi="Times New Roman" w:cs="Times New Roman"/>
          <w:b/>
          <w:bCs/>
          <w:sz w:val="28"/>
          <w:szCs w:val="28"/>
        </w:rPr>
        <w:t xml:space="preserve"> CENOWA</w:t>
      </w:r>
    </w:p>
    <w:p w14:paraId="036AC1EE" w14:textId="77777777" w:rsidR="00567986" w:rsidRDefault="00567986" w:rsidP="00567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E7877" w14:textId="77777777" w:rsidR="00567986" w:rsidRDefault="00567986" w:rsidP="00567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142" w:type="dxa"/>
        <w:tblLayout w:type="fixed"/>
        <w:tblLook w:val="04A0" w:firstRow="1" w:lastRow="0" w:firstColumn="1" w:lastColumn="0" w:noHBand="0" w:noVBand="1"/>
      </w:tblPr>
      <w:tblGrid>
        <w:gridCol w:w="545"/>
        <w:gridCol w:w="4128"/>
        <w:gridCol w:w="992"/>
        <w:gridCol w:w="1985"/>
        <w:gridCol w:w="1492"/>
      </w:tblGrid>
      <w:tr w:rsidR="00B76931" w:rsidRPr="00567986" w14:paraId="32297500" w14:textId="77777777" w:rsidTr="00B76931">
        <w:tc>
          <w:tcPr>
            <w:tcW w:w="545" w:type="dxa"/>
          </w:tcPr>
          <w:p w14:paraId="27804AA0" w14:textId="77777777" w:rsidR="00567986" w:rsidRPr="00567986" w:rsidRDefault="00567986" w:rsidP="0056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28" w:type="dxa"/>
          </w:tcPr>
          <w:p w14:paraId="7FBBAB0F" w14:textId="77777777" w:rsidR="00567986" w:rsidRPr="00567986" w:rsidRDefault="00567986" w:rsidP="0056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14:paraId="5D9E5938" w14:textId="77777777" w:rsidR="00567986" w:rsidRPr="00567986" w:rsidRDefault="00567986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85" w:type="dxa"/>
          </w:tcPr>
          <w:p w14:paraId="1ED197D5" w14:textId="77777777" w:rsidR="00567986" w:rsidRPr="00567986" w:rsidRDefault="00567986" w:rsidP="0056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92" w:type="dxa"/>
          </w:tcPr>
          <w:p w14:paraId="69BA7BBA" w14:textId="77777777" w:rsidR="00567986" w:rsidRPr="00567986" w:rsidRDefault="00567986" w:rsidP="0056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B76931" w14:paraId="6A2AF4A6" w14:textId="77777777" w:rsidTr="00B76931">
        <w:tc>
          <w:tcPr>
            <w:tcW w:w="545" w:type="dxa"/>
          </w:tcPr>
          <w:p w14:paraId="7B7A4016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1BF989F3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 xml:space="preserve">Centrala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alarmowa z komunikatorem LAN</w:t>
            </w:r>
          </w:p>
        </w:tc>
        <w:tc>
          <w:tcPr>
            <w:tcW w:w="992" w:type="dxa"/>
          </w:tcPr>
          <w:p w14:paraId="4F2DEFCA" w14:textId="77777777" w:rsidR="00567986" w:rsidRPr="00567986" w:rsidRDefault="00567986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0550149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81F0C62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3D9E5F61" w14:textId="77777777" w:rsidTr="00B76931">
        <w:tc>
          <w:tcPr>
            <w:tcW w:w="545" w:type="dxa"/>
          </w:tcPr>
          <w:p w14:paraId="0CF87779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330C1767" w14:textId="4AC864A4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</w:t>
            </w:r>
            <w:r w:rsidR="00B76931">
              <w:rPr>
                <w:rFonts w:ascii="Times New Roman" w:hAnsi="Times New Roman" w:cs="Times New Roman"/>
                <w:sz w:val="24"/>
                <w:szCs w:val="24"/>
              </w:rPr>
              <w:t xml:space="preserve"> 12V 18Ah</w:t>
            </w:r>
          </w:p>
        </w:tc>
        <w:tc>
          <w:tcPr>
            <w:tcW w:w="992" w:type="dxa"/>
          </w:tcPr>
          <w:p w14:paraId="71EA97F7" w14:textId="04C9C518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D4DEDB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47668C7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2EDE14C8" w14:textId="77777777" w:rsidTr="00B76931">
        <w:tc>
          <w:tcPr>
            <w:tcW w:w="545" w:type="dxa"/>
          </w:tcPr>
          <w:p w14:paraId="7FBDD1D8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302841DB" w14:textId="0FA37901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 LCD magistralowa z wbudowanym czytnikiem RFID</w:t>
            </w:r>
          </w:p>
        </w:tc>
        <w:tc>
          <w:tcPr>
            <w:tcW w:w="992" w:type="dxa"/>
          </w:tcPr>
          <w:p w14:paraId="1373481A" w14:textId="4E815F07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A1C33E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0CC0B67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2CBA3816" w14:textId="77777777" w:rsidTr="00B76931">
        <w:tc>
          <w:tcPr>
            <w:tcW w:w="545" w:type="dxa"/>
          </w:tcPr>
          <w:p w14:paraId="18D01680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14:paraId="01FBE350" w14:textId="697C4891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 sterowania do klawiatur i czytników RFID</w:t>
            </w:r>
          </w:p>
        </w:tc>
        <w:tc>
          <w:tcPr>
            <w:tcW w:w="992" w:type="dxa"/>
          </w:tcPr>
          <w:p w14:paraId="374C35BD" w14:textId="753E60B3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1B6624E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CE5F379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399C8490" w14:textId="77777777" w:rsidTr="00B76931">
        <w:tc>
          <w:tcPr>
            <w:tcW w:w="545" w:type="dxa"/>
          </w:tcPr>
          <w:p w14:paraId="7F066746" w14:textId="72C4B2B2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14:paraId="33B4ECFB" w14:textId="4FD7B3D7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ruchu PIR magistralowa</w:t>
            </w:r>
          </w:p>
        </w:tc>
        <w:tc>
          <w:tcPr>
            <w:tcW w:w="992" w:type="dxa"/>
          </w:tcPr>
          <w:p w14:paraId="3EF41919" w14:textId="25C442AB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14:paraId="3573AB99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18AEC6B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3E56721D" w14:textId="77777777" w:rsidTr="00B76931">
        <w:tc>
          <w:tcPr>
            <w:tcW w:w="545" w:type="dxa"/>
          </w:tcPr>
          <w:p w14:paraId="44964AEC" w14:textId="7F085511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14:paraId="54C52BEE" w14:textId="7E2DF6ED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wycieku wody, magistralowa</w:t>
            </w:r>
          </w:p>
        </w:tc>
        <w:tc>
          <w:tcPr>
            <w:tcW w:w="992" w:type="dxa"/>
          </w:tcPr>
          <w:p w14:paraId="2B332E64" w14:textId="4466E7EB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5877F81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A335527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012D7FA3" w14:textId="77777777" w:rsidTr="00B76931">
        <w:tc>
          <w:tcPr>
            <w:tcW w:w="545" w:type="dxa"/>
          </w:tcPr>
          <w:p w14:paraId="15649E2D" w14:textId="7DB4577F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14:paraId="5014DD71" w14:textId="12B25F3F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temperatury, magistralowa</w:t>
            </w:r>
          </w:p>
        </w:tc>
        <w:tc>
          <w:tcPr>
            <w:tcW w:w="992" w:type="dxa"/>
          </w:tcPr>
          <w:p w14:paraId="4B8021A0" w14:textId="5FFC9DFF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D96CE58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D76C9ED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7DC8A1AC" w14:textId="77777777" w:rsidTr="00B76931">
        <w:tc>
          <w:tcPr>
            <w:tcW w:w="545" w:type="dxa"/>
          </w:tcPr>
          <w:p w14:paraId="4986517A" w14:textId="0A8D99C0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14:paraId="40F0972E" w14:textId="6191986B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Sygnalizator zewnętrzny magistralowy, bez frontu</w:t>
            </w:r>
          </w:p>
        </w:tc>
        <w:tc>
          <w:tcPr>
            <w:tcW w:w="992" w:type="dxa"/>
          </w:tcPr>
          <w:p w14:paraId="68E48731" w14:textId="58300FF6" w:rsidR="00567986" w:rsidRPr="00567986" w:rsidRDefault="00F1735C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2234795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E7DDE5E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04A1E4A9" w14:textId="77777777" w:rsidTr="00B76931">
        <w:tc>
          <w:tcPr>
            <w:tcW w:w="545" w:type="dxa"/>
          </w:tcPr>
          <w:p w14:paraId="14EF4869" w14:textId="755022E7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14:paraId="3AB9A09D" w14:textId="36F8AD50" w:rsidR="00567986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Szary front dla sygnalizatorów zewnętrznych , niebieskie światło</w:t>
            </w:r>
          </w:p>
        </w:tc>
        <w:tc>
          <w:tcPr>
            <w:tcW w:w="992" w:type="dxa"/>
          </w:tcPr>
          <w:p w14:paraId="7E5370E9" w14:textId="7D1D9406" w:rsidR="00567986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21F9E97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214021C" w14:textId="77777777" w:rsidR="00567986" w:rsidRPr="00567986" w:rsidRDefault="00567986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465BF92E" w14:textId="77777777" w:rsidTr="00B76931">
        <w:tc>
          <w:tcPr>
            <w:tcW w:w="545" w:type="dxa"/>
          </w:tcPr>
          <w:p w14:paraId="77D9BC26" w14:textId="2F60B463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14:paraId="7713E401" w14:textId="44346A81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dymu i temperatury, magistralowa, sygnalizacja akustyczna</w:t>
            </w:r>
          </w:p>
        </w:tc>
        <w:tc>
          <w:tcPr>
            <w:tcW w:w="992" w:type="dxa"/>
          </w:tcPr>
          <w:p w14:paraId="511EF146" w14:textId="0F77F933" w:rsidR="00B76931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14:paraId="2B1AEE76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33AEB26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4028AE0D" w14:textId="77777777" w:rsidTr="00B76931">
        <w:tc>
          <w:tcPr>
            <w:tcW w:w="545" w:type="dxa"/>
          </w:tcPr>
          <w:p w14:paraId="4BC9E7AB" w14:textId="52DFEF45" w:rsidR="00B76931" w:rsidRPr="00567986" w:rsidRDefault="00E27574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8" w:type="dxa"/>
          </w:tcPr>
          <w:p w14:paraId="1BC97140" w14:textId="38CFAA29" w:rsidR="00B76931" w:rsidRPr="00B76931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31">
              <w:rPr>
                <w:rFonts w:ascii="Times New Roman" w:hAnsi="Times New Roman" w:cs="Times New Roman"/>
                <w:sz w:val="24"/>
                <w:szCs w:val="24"/>
              </w:rPr>
              <w:t>Koszt materiałów okablowania budynków z wykorzystaniem magistrali pomiędzy budynkami</w:t>
            </w:r>
          </w:p>
        </w:tc>
        <w:tc>
          <w:tcPr>
            <w:tcW w:w="992" w:type="dxa"/>
          </w:tcPr>
          <w:p w14:paraId="1A0A6DD5" w14:textId="6026F848" w:rsidR="00B76931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244618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3A1C5A9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5FA97C99" w14:textId="77777777" w:rsidTr="00B76931">
        <w:tc>
          <w:tcPr>
            <w:tcW w:w="545" w:type="dxa"/>
          </w:tcPr>
          <w:p w14:paraId="1786F5EB" w14:textId="1C7730A2" w:rsidR="00B76931" w:rsidRPr="00567986" w:rsidRDefault="00E27574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8" w:type="dxa"/>
          </w:tcPr>
          <w:p w14:paraId="4B20C3BB" w14:textId="77777777" w:rsidR="00B76931" w:rsidRPr="00B76931" w:rsidRDefault="00B76931" w:rsidP="00B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31">
              <w:rPr>
                <w:rFonts w:ascii="Times New Roman" w:hAnsi="Times New Roman" w:cs="Times New Roman"/>
                <w:sz w:val="24"/>
                <w:szCs w:val="24"/>
              </w:rPr>
              <w:t xml:space="preserve">Montaż sprzętu, konfiguracja i parametryzacja czujników, programowanie centrali, parametryzacja systemu, definiowanie użytkowników i ich praw, szkolenie, uruchomienie systemu </w:t>
            </w:r>
          </w:p>
          <w:p w14:paraId="2F950805" w14:textId="77777777" w:rsidR="00B76931" w:rsidRPr="00B76931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184E2" w14:textId="520FC3F0" w:rsidR="00B76931" w:rsidRPr="00567986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337624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4482B15" w14:textId="77777777" w:rsidR="00B76931" w:rsidRPr="00567986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:rsidRPr="00A34743" w14:paraId="2ABB4F4B" w14:textId="77777777" w:rsidTr="00A34743">
        <w:trPr>
          <w:trHeight w:val="498"/>
        </w:trPr>
        <w:tc>
          <w:tcPr>
            <w:tcW w:w="545" w:type="dxa"/>
            <w:shd w:val="clear" w:color="auto" w:fill="E7E6E6" w:themeFill="background2"/>
          </w:tcPr>
          <w:p w14:paraId="59548AF2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E7E6E6" w:themeFill="background2"/>
          </w:tcPr>
          <w:p w14:paraId="1B633C4F" w14:textId="7001B321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43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992" w:type="dxa"/>
            <w:shd w:val="clear" w:color="auto" w:fill="E7E6E6" w:themeFill="background2"/>
          </w:tcPr>
          <w:p w14:paraId="490D66BC" w14:textId="77777777" w:rsidR="00B76931" w:rsidRPr="00A34743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222B1171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</w:tcPr>
          <w:p w14:paraId="6948D90A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:rsidRPr="00A34743" w14:paraId="500027A2" w14:textId="77777777" w:rsidTr="00A34743">
        <w:trPr>
          <w:trHeight w:val="498"/>
        </w:trPr>
        <w:tc>
          <w:tcPr>
            <w:tcW w:w="545" w:type="dxa"/>
            <w:shd w:val="clear" w:color="auto" w:fill="E7E6E6" w:themeFill="background2"/>
          </w:tcPr>
          <w:p w14:paraId="49F4C07E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E7E6E6" w:themeFill="background2"/>
          </w:tcPr>
          <w:p w14:paraId="4D8974A5" w14:textId="05242B91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43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992" w:type="dxa"/>
            <w:shd w:val="clear" w:color="auto" w:fill="E7E6E6" w:themeFill="background2"/>
          </w:tcPr>
          <w:p w14:paraId="2D4CB3BC" w14:textId="77777777" w:rsidR="00B76931" w:rsidRPr="00A34743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2980C4F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</w:tcPr>
          <w:p w14:paraId="4E1D2ACF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1" w14:paraId="71066B74" w14:textId="77777777" w:rsidTr="00A34743">
        <w:trPr>
          <w:trHeight w:val="498"/>
        </w:trPr>
        <w:tc>
          <w:tcPr>
            <w:tcW w:w="545" w:type="dxa"/>
            <w:shd w:val="clear" w:color="auto" w:fill="E7E6E6" w:themeFill="background2"/>
          </w:tcPr>
          <w:p w14:paraId="08026FD1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E7E6E6" w:themeFill="background2"/>
          </w:tcPr>
          <w:p w14:paraId="60886A75" w14:textId="6833E658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43">
              <w:rPr>
                <w:rFonts w:ascii="Times New Roman" w:hAnsi="Times New Roman" w:cs="Times New Roman"/>
                <w:sz w:val="24"/>
                <w:szCs w:val="24"/>
              </w:rPr>
              <w:t>RAZEM Z VAT</w:t>
            </w:r>
          </w:p>
        </w:tc>
        <w:tc>
          <w:tcPr>
            <w:tcW w:w="992" w:type="dxa"/>
            <w:shd w:val="clear" w:color="auto" w:fill="E7E6E6" w:themeFill="background2"/>
          </w:tcPr>
          <w:p w14:paraId="6C68F9EB" w14:textId="77777777" w:rsidR="00B76931" w:rsidRPr="00A34743" w:rsidRDefault="00B76931" w:rsidP="00B7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248B066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</w:tcPr>
          <w:p w14:paraId="09A3EEA2" w14:textId="77777777" w:rsidR="00B76931" w:rsidRPr="00A34743" w:rsidRDefault="00B76931" w:rsidP="0056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DDDDE" w14:textId="77777777" w:rsidR="00567986" w:rsidRPr="00567986" w:rsidRDefault="00567986" w:rsidP="0056798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7986" w:rsidRPr="0056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86"/>
    <w:rsid w:val="00567986"/>
    <w:rsid w:val="005A20D1"/>
    <w:rsid w:val="00920951"/>
    <w:rsid w:val="00A34743"/>
    <w:rsid w:val="00B76931"/>
    <w:rsid w:val="00E27574"/>
    <w:rsid w:val="00F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496"/>
  <w15:chartTrackingRefBased/>
  <w15:docId w15:val="{D4DD9A57-C39B-4C67-A65C-476A90A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statystyka02</dc:creator>
  <cp:keywords/>
  <dc:description/>
  <cp:lastModifiedBy>statystyka02</cp:lastModifiedBy>
  <cp:revision>5</cp:revision>
  <dcterms:created xsi:type="dcterms:W3CDTF">2023-06-21T11:32:00Z</dcterms:created>
  <dcterms:modified xsi:type="dcterms:W3CDTF">2023-06-23T10:41:00Z</dcterms:modified>
</cp:coreProperties>
</file>